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D0" w:rsidRPr="00C94097" w:rsidRDefault="00A06967" w:rsidP="00A06967">
      <w:pPr>
        <w:jc w:val="center"/>
        <w:rPr>
          <w:rFonts w:ascii="Tahoma" w:hAnsi="Tahoma" w:cs="Tahoma"/>
          <w:b/>
          <w:color w:val="C00000"/>
        </w:rPr>
      </w:pPr>
      <w:r w:rsidRPr="00C94097">
        <w:rPr>
          <w:rFonts w:ascii="Tahoma" w:hAnsi="Tahoma" w:cs="Tahoma"/>
          <w:b/>
          <w:color w:val="C00000"/>
        </w:rPr>
        <w:t>ESCUELA NORMAL SUPERIOR DE SAN BERNARDO</w:t>
      </w:r>
      <w:r w:rsidR="003E18ED" w:rsidRPr="00C94097">
        <w:rPr>
          <w:rFonts w:ascii="Tahoma" w:hAnsi="Tahoma" w:cs="Tahoma"/>
          <w:b/>
          <w:color w:val="C00000"/>
        </w:rPr>
        <w:t xml:space="preserve"> CUNDINAMARCA</w:t>
      </w:r>
    </w:p>
    <w:p w:rsidR="00A06967" w:rsidRPr="00C94097" w:rsidRDefault="003E18ED" w:rsidP="00A06967">
      <w:pPr>
        <w:jc w:val="center"/>
        <w:rPr>
          <w:rFonts w:ascii="Tahoma" w:hAnsi="Tahoma" w:cs="Tahoma"/>
          <w:b/>
          <w:color w:val="C00000"/>
        </w:rPr>
      </w:pPr>
      <w:r w:rsidRPr="00C94097">
        <w:rPr>
          <w:rFonts w:ascii="Tahoma" w:hAnsi="Tahoma" w:cs="Tahoma"/>
          <w:b/>
          <w:color w:val="C00000"/>
        </w:rPr>
        <w:t xml:space="preserve">GESTIÓN INSTITUCIONAL -  </w:t>
      </w:r>
      <w:r w:rsidR="009B5AA8" w:rsidRPr="00C94097">
        <w:rPr>
          <w:rFonts w:ascii="Tahoma" w:hAnsi="Tahoma" w:cs="Tahoma"/>
          <w:b/>
          <w:color w:val="C00000"/>
        </w:rPr>
        <w:t>PLAN DE MEJORAMIENTO</w:t>
      </w:r>
      <w:r w:rsidR="00C94097">
        <w:rPr>
          <w:rFonts w:ascii="Tahoma" w:hAnsi="Tahoma" w:cs="Tahoma"/>
          <w:b/>
          <w:color w:val="C00000"/>
        </w:rPr>
        <w:t xml:space="preserve"> 2012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327"/>
        <w:gridCol w:w="1333"/>
        <w:gridCol w:w="1559"/>
        <w:gridCol w:w="1701"/>
        <w:gridCol w:w="1559"/>
        <w:gridCol w:w="1843"/>
        <w:gridCol w:w="1701"/>
        <w:gridCol w:w="1701"/>
        <w:gridCol w:w="1701"/>
      </w:tblGrid>
      <w:tr w:rsidR="005E1E2D" w:rsidTr="00C94097">
        <w:trPr>
          <w:trHeight w:val="430"/>
        </w:trPr>
        <w:tc>
          <w:tcPr>
            <w:tcW w:w="1327" w:type="dxa"/>
            <w:vMerge w:val="restart"/>
            <w:shd w:val="clear" w:color="auto" w:fill="C00000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Área</w:t>
            </w:r>
          </w:p>
        </w:tc>
        <w:tc>
          <w:tcPr>
            <w:tcW w:w="1333" w:type="dxa"/>
            <w:vMerge w:val="restart"/>
            <w:shd w:val="clear" w:color="auto" w:fill="C00000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Proceso</w:t>
            </w:r>
          </w:p>
        </w:tc>
        <w:tc>
          <w:tcPr>
            <w:tcW w:w="1559" w:type="dxa"/>
            <w:vMerge w:val="restart"/>
            <w:shd w:val="clear" w:color="auto" w:fill="C00000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DIFICULTAD</w:t>
            </w:r>
          </w:p>
        </w:tc>
        <w:tc>
          <w:tcPr>
            <w:tcW w:w="1701" w:type="dxa"/>
            <w:vMerge w:val="restart"/>
            <w:shd w:val="clear" w:color="auto" w:fill="C00000"/>
            <w:vAlign w:val="center"/>
          </w:tcPr>
          <w:p w:rsidR="005E1E2D" w:rsidRDefault="003E51E2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OBJETIVOS ESTRATEGICOS</w:t>
            </w:r>
          </w:p>
        </w:tc>
        <w:tc>
          <w:tcPr>
            <w:tcW w:w="5103" w:type="dxa"/>
            <w:gridSpan w:val="3"/>
            <w:shd w:val="clear" w:color="auto" w:fill="C00000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METAS</w:t>
            </w:r>
          </w:p>
        </w:tc>
        <w:tc>
          <w:tcPr>
            <w:tcW w:w="3402" w:type="dxa"/>
            <w:gridSpan w:val="2"/>
            <w:shd w:val="clear" w:color="auto" w:fill="C00000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INDICADORES</w:t>
            </w:r>
          </w:p>
        </w:tc>
      </w:tr>
      <w:tr w:rsidR="007D5CC4" w:rsidTr="00C94097">
        <w:trPr>
          <w:trHeight w:val="400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E1E2D" w:rsidRDefault="003042F1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Corto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E1E2D" w:rsidRDefault="003042F1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Mediano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5E1E2D" w:rsidRDefault="003042F1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Largo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E2D" w:rsidRDefault="003042F1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E1E2D" w:rsidRDefault="003042F1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Éxito</w:t>
            </w:r>
          </w:p>
        </w:tc>
      </w:tr>
      <w:tr w:rsidR="005E1E2D" w:rsidTr="00C94097">
        <w:trPr>
          <w:trHeight w:val="851"/>
        </w:trPr>
        <w:tc>
          <w:tcPr>
            <w:tcW w:w="1327" w:type="dxa"/>
            <w:vMerge w:val="restart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GESTION DIRECTIVA</w:t>
            </w: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Direccionamiento Estratégico y horizonte institucional</w:t>
            </w:r>
          </w:p>
        </w:tc>
        <w:tc>
          <w:tcPr>
            <w:tcW w:w="1559" w:type="dxa"/>
            <w:vAlign w:val="center"/>
          </w:tcPr>
          <w:p w:rsidR="005E1E2D" w:rsidRDefault="003E51E2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estudiantes no tienen apropiación</w:t>
            </w:r>
            <w:r w:rsidR="003042F1">
              <w:rPr>
                <w:rFonts w:ascii="Tahoma" w:hAnsi="Tahoma" w:cs="Tahoma"/>
              </w:rPr>
              <w:t xml:space="preserve"> de la misión y la visión </w:t>
            </w:r>
            <w:r>
              <w:rPr>
                <w:rFonts w:ascii="Tahoma" w:hAnsi="Tahoma" w:cs="Tahoma"/>
              </w:rPr>
              <w:t>institucional</w:t>
            </w:r>
          </w:p>
        </w:tc>
        <w:tc>
          <w:tcPr>
            <w:tcW w:w="1701" w:type="dxa"/>
            <w:vAlign w:val="center"/>
          </w:tcPr>
          <w:p w:rsidR="005E1E2D" w:rsidRDefault="003E51E2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Generar sentido de pertenencia institucional, reconociendo el horizonte institucional</w:t>
            </w:r>
          </w:p>
        </w:tc>
        <w:tc>
          <w:tcPr>
            <w:tcW w:w="1559" w:type="dxa"/>
            <w:vAlign w:val="center"/>
          </w:tcPr>
          <w:p w:rsidR="005E1E2D" w:rsidRDefault="003E51E2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Diciembre de 2012, se </w:t>
            </w:r>
            <w:r w:rsidR="002D38AA">
              <w:rPr>
                <w:rFonts w:ascii="Tahoma" w:hAnsi="Tahoma" w:cs="Tahoma"/>
              </w:rPr>
              <w:t>darán tres capacitaciones a docentes entorno al horizonte institucional</w:t>
            </w:r>
          </w:p>
        </w:tc>
        <w:tc>
          <w:tcPr>
            <w:tcW w:w="1843" w:type="dxa"/>
            <w:vAlign w:val="center"/>
          </w:tcPr>
          <w:p w:rsidR="005E1E2D" w:rsidRDefault="002D38AA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</w:t>
            </w:r>
            <w:r w:rsidR="003E51E2">
              <w:rPr>
                <w:rFonts w:ascii="Tahoma" w:hAnsi="Tahoma" w:cs="Tahoma"/>
              </w:rPr>
              <w:t xml:space="preserve"> 2013</w:t>
            </w:r>
            <w:r>
              <w:rPr>
                <w:rFonts w:ascii="Tahoma" w:hAnsi="Tahoma" w:cs="Tahoma"/>
              </w:rPr>
              <w:t>, todos los grados de preescolar y primaria recibirán talleres sobre el horizonte y filosofía institucional</w:t>
            </w:r>
          </w:p>
        </w:tc>
        <w:tc>
          <w:tcPr>
            <w:tcW w:w="1701" w:type="dxa"/>
            <w:vAlign w:val="center"/>
          </w:tcPr>
          <w:p w:rsidR="005E1E2D" w:rsidRDefault="002D38AA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Para el 2014, los </w:t>
            </w:r>
            <w:r w:rsidR="00B37FC9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grados con mayor apropiación </w:t>
            </w:r>
            <w:r w:rsidR="00B37FC9">
              <w:rPr>
                <w:rFonts w:ascii="Tahoma" w:hAnsi="Tahoma" w:cs="Tahoma"/>
              </w:rPr>
              <w:t>institucional ganará</w:t>
            </w:r>
            <w:r>
              <w:rPr>
                <w:rFonts w:ascii="Tahoma" w:hAnsi="Tahoma" w:cs="Tahoma"/>
              </w:rPr>
              <w:t>n un estimulo académico.</w:t>
            </w:r>
          </w:p>
        </w:tc>
        <w:tc>
          <w:tcPr>
            <w:tcW w:w="1701" w:type="dxa"/>
            <w:vAlign w:val="center"/>
          </w:tcPr>
          <w:p w:rsidR="005E1E2D" w:rsidRDefault="00C7693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Todo el equipo de docentes está generando en aula, apropiación del horizonte institucional</w:t>
            </w:r>
          </w:p>
        </w:tc>
        <w:tc>
          <w:tcPr>
            <w:tcW w:w="1701" w:type="dxa"/>
            <w:vAlign w:val="center"/>
          </w:tcPr>
          <w:p w:rsidR="005E1E2D" w:rsidRDefault="00C7693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Todos los docentes, estudiantes y directivos de la E.N.S. conocen el horizonte institucional</w:t>
            </w:r>
          </w:p>
        </w:tc>
      </w:tr>
      <w:tr w:rsidR="007D5CC4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Gestión Estratégica</w:t>
            </w:r>
          </w:p>
        </w:tc>
        <w:tc>
          <w:tcPr>
            <w:tcW w:w="1559" w:type="dxa"/>
            <w:vAlign w:val="center"/>
          </w:tcPr>
          <w:p w:rsidR="005E1E2D" w:rsidRDefault="002D38AA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resultados de las Pruebas Saber no están siendo aprovechados para mejorar</w:t>
            </w:r>
          </w:p>
        </w:tc>
        <w:tc>
          <w:tcPr>
            <w:tcW w:w="1701" w:type="dxa"/>
            <w:vAlign w:val="center"/>
          </w:tcPr>
          <w:p w:rsidR="005E1E2D" w:rsidRDefault="007D5CC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Sistematizar y usar los resultados de las pruebas saber en cada una de las áreas</w:t>
            </w:r>
          </w:p>
        </w:tc>
        <w:tc>
          <w:tcPr>
            <w:tcW w:w="1559" w:type="dxa"/>
            <w:vAlign w:val="center"/>
          </w:tcPr>
          <w:p w:rsidR="005E1E2D" w:rsidRDefault="007D5CC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Noviembre de 2012, la ENS recopilará los resultados de las pruebas en los últimos 10 años</w:t>
            </w:r>
          </w:p>
        </w:tc>
        <w:tc>
          <w:tcPr>
            <w:tcW w:w="1843" w:type="dxa"/>
            <w:vAlign w:val="center"/>
          </w:tcPr>
          <w:p w:rsidR="005E1E2D" w:rsidRDefault="007D5CC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 el 2013, la ENS organizará y analizará los resultados de las pruebas saber 11 y saber pro.</w:t>
            </w:r>
          </w:p>
        </w:tc>
        <w:tc>
          <w:tcPr>
            <w:tcW w:w="1701" w:type="dxa"/>
            <w:vAlign w:val="center"/>
          </w:tcPr>
          <w:p w:rsidR="005E1E2D" w:rsidRDefault="007D5CC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 2014 la ENS tendrá un sistema de información de fácil acceso a los análisis según los resultados de las pruebas saber</w:t>
            </w:r>
          </w:p>
        </w:tc>
        <w:tc>
          <w:tcPr>
            <w:tcW w:w="1701" w:type="dxa"/>
            <w:vAlign w:val="center"/>
          </w:tcPr>
          <w:p w:rsidR="005E1E2D" w:rsidRDefault="007D5CC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Colectivos docentes han analizado creado el plan de estrategias por áreas para mejorar el rendimiento en las pruebas saber.</w:t>
            </w:r>
          </w:p>
        </w:tc>
        <w:tc>
          <w:tcPr>
            <w:tcW w:w="1701" w:type="dxa"/>
            <w:vAlign w:val="center"/>
          </w:tcPr>
          <w:p w:rsidR="005E1E2D" w:rsidRDefault="007D5CC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ENS fortalece los procesos académicos, en todas las áreas, teniendo en cuenta los resultados de las pruebas</w:t>
            </w: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Gobierno Escolar</w:t>
            </w:r>
          </w:p>
        </w:tc>
        <w:tc>
          <w:tcPr>
            <w:tcW w:w="1559" w:type="dxa"/>
            <w:vAlign w:val="center"/>
          </w:tcPr>
          <w:p w:rsidR="005E1E2D" w:rsidRDefault="00C7693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Aunque existe </w:t>
            </w:r>
            <w:r w:rsidR="002D38AA">
              <w:rPr>
                <w:rFonts w:ascii="Tahoma" w:hAnsi="Tahoma" w:cs="Tahoma"/>
              </w:rPr>
              <w:t>Asociación</w:t>
            </w:r>
            <w:r w:rsidR="008804C0">
              <w:rPr>
                <w:rFonts w:ascii="Tahoma" w:hAnsi="Tahoma" w:cs="Tahoma"/>
              </w:rPr>
              <w:t xml:space="preserve"> de padres, esta</w:t>
            </w:r>
            <w:r>
              <w:rPr>
                <w:rFonts w:ascii="Tahoma" w:hAnsi="Tahoma" w:cs="Tahoma"/>
              </w:rPr>
              <w:t xml:space="preserve"> no se reúne para trabajar según sus funciones</w:t>
            </w:r>
          </w:p>
        </w:tc>
        <w:tc>
          <w:tcPr>
            <w:tcW w:w="1701" w:type="dxa"/>
            <w:vAlign w:val="center"/>
          </w:tcPr>
          <w:p w:rsidR="005E1E2D" w:rsidRDefault="00C7693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Reorganizar </w:t>
            </w:r>
            <w:r w:rsidR="008804C0">
              <w:rPr>
                <w:rFonts w:ascii="Tahoma" w:hAnsi="Tahoma" w:cs="Tahoma"/>
              </w:rPr>
              <w:t>la Asociación de padres</w:t>
            </w:r>
            <w:r>
              <w:rPr>
                <w:rFonts w:ascii="Tahoma" w:hAnsi="Tahoma" w:cs="Tahoma"/>
              </w:rPr>
              <w:t xml:space="preserve"> </w:t>
            </w:r>
            <w:r w:rsidR="008804C0">
              <w:rPr>
                <w:rFonts w:ascii="Tahoma" w:hAnsi="Tahoma" w:cs="Tahoma"/>
              </w:rPr>
              <w:t>vinculándola</w:t>
            </w:r>
            <w:r>
              <w:rPr>
                <w:rFonts w:ascii="Tahoma" w:hAnsi="Tahoma" w:cs="Tahoma"/>
              </w:rPr>
              <w:t xml:space="preserve"> de forma activa con la institución</w:t>
            </w:r>
          </w:p>
        </w:tc>
        <w:tc>
          <w:tcPr>
            <w:tcW w:w="1559" w:type="dxa"/>
            <w:vAlign w:val="center"/>
          </w:tcPr>
          <w:p w:rsidR="005E1E2D" w:rsidRDefault="00C76934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Octubre de 2012,</w:t>
            </w:r>
            <w:r w:rsidR="008804C0">
              <w:rPr>
                <w:rFonts w:ascii="Tahoma" w:hAnsi="Tahoma" w:cs="Tahoma"/>
              </w:rPr>
              <w:t xml:space="preserve"> se </w:t>
            </w:r>
            <w:r w:rsidR="002D38AA">
              <w:rPr>
                <w:rFonts w:ascii="Tahoma" w:hAnsi="Tahoma" w:cs="Tahoma"/>
              </w:rPr>
              <w:t>hará</w:t>
            </w:r>
            <w:r w:rsidR="008804C0">
              <w:rPr>
                <w:rFonts w:ascii="Tahoma" w:hAnsi="Tahoma" w:cs="Tahoma"/>
              </w:rPr>
              <w:t xml:space="preserve"> invitación a padres que deseen participar en la conformación de la </w:t>
            </w:r>
            <w:r w:rsidR="002D38AA">
              <w:rPr>
                <w:rFonts w:ascii="Tahoma" w:hAnsi="Tahoma" w:cs="Tahoma"/>
              </w:rPr>
              <w:t>Asociación</w:t>
            </w:r>
          </w:p>
        </w:tc>
        <w:tc>
          <w:tcPr>
            <w:tcW w:w="1843" w:type="dxa"/>
            <w:vAlign w:val="center"/>
          </w:tcPr>
          <w:p w:rsidR="005E1E2D" w:rsidRDefault="008804C0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 Marzo de 2013, la </w:t>
            </w:r>
            <w:r w:rsidR="002D38AA">
              <w:rPr>
                <w:rFonts w:ascii="Tahoma" w:hAnsi="Tahoma" w:cs="Tahoma"/>
              </w:rPr>
              <w:t>Asociación</w:t>
            </w:r>
            <w:r>
              <w:rPr>
                <w:rFonts w:ascii="Tahoma" w:hAnsi="Tahoma" w:cs="Tahoma"/>
              </w:rPr>
              <w:t xml:space="preserve"> de padres de familia estará consolidada</w:t>
            </w:r>
            <w:r w:rsidR="002D38AA">
              <w:rPr>
                <w:rFonts w:ascii="Tahoma" w:hAnsi="Tahoma" w:cs="Tahoma"/>
              </w:rPr>
              <w:t xml:space="preserve"> para dos años,</w:t>
            </w:r>
            <w:r>
              <w:rPr>
                <w:rFonts w:ascii="Tahoma" w:hAnsi="Tahoma" w:cs="Tahoma"/>
              </w:rPr>
              <w:t xml:space="preserve"> con la participación de todas las sedes</w:t>
            </w:r>
          </w:p>
        </w:tc>
        <w:tc>
          <w:tcPr>
            <w:tcW w:w="1701" w:type="dxa"/>
            <w:vAlign w:val="center"/>
          </w:tcPr>
          <w:p w:rsidR="005E1E2D" w:rsidRDefault="008804C0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Junio de 2013, la </w:t>
            </w:r>
            <w:r w:rsidR="002D38AA">
              <w:rPr>
                <w:rFonts w:ascii="Tahoma" w:hAnsi="Tahoma" w:cs="Tahoma"/>
              </w:rPr>
              <w:t>Asociación</w:t>
            </w:r>
            <w:r>
              <w:rPr>
                <w:rFonts w:ascii="Tahoma" w:hAnsi="Tahoma" w:cs="Tahoma"/>
              </w:rPr>
              <w:t xml:space="preserve"> de</w:t>
            </w:r>
            <w:r w:rsidR="002D38AA">
              <w:rPr>
                <w:rFonts w:ascii="Tahoma" w:hAnsi="Tahoma" w:cs="Tahoma"/>
              </w:rPr>
              <w:t xml:space="preserve"> padres de familia estará</w:t>
            </w:r>
            <w:r>
              <w:rPr>
                <w:rFonts w:ascii="Tahoma" w:hAnsi="Tahoma" w:cs="Tahoma"/>
              </w:rPr>
              <w:t xml:space="preserve"> </w:t>
            </w:r>
            <w:r w:rsidR="002D38AA">
              <w:rPr>
                <w:rFonts w:ascii="Tahoma" w:hAnsi="Tahoma" w:cs="Tahoma"/>
              </w:rPr>
              <w:t>liderando proyectos conjuntos que aporten al</w:t>
            </w:r>
            <w:r>
              <w:rPr>
                <w:rFonts w:ascii="Tahoma" w:hAnsi="Tahoma" w:cs="Tahoma"/>
              </w:rPr>
              <w:t xml:space="preserve"> </w:t>
            </w:r>
            <w:r w:rsidR="002D38AA">
              <w:rPr>
                <w:rFonts w:ascii="Tahoma" w:hAnsi="Tahoma" w:cs="Tahoma"/>
              </w:rPr>
              <w:t>desarrollo institucional</w:t>
            </w:r>
          </w:p>
        </w:tc>
        <w:tc>
          <w:tcPr>
            <w:tcW w:w="1701" w:type="dxa"/>
            <w:vAlign w:val="center"/>
          </w:tcPr>
          <w:p w:rsidR="005E1E2D" w:rsidRDefault="008804C0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</w:t>
            </w:r>
            <w:r w:rsidR="007D5CC4">
              <w:rPr>
                <w:rFonts w:ascii="Tahoma" w:hAnsi="Tahoma" w:cs="Tahoma"/>
              </w:rPr>
              <w:t>Asociación</w:t>
            </w:r>
            <w:r>
              <w:rPr>
                <w:rFonts w:ascii="Tahoma" w:hAnsi="Tahoma" w:cs="Tahoma"/>
              </w:rPr>
              <w:t xml:space="preserve"> de padres de familia ha realizado tres reuniones para contribuir al desarrollo de la ENS</w:t>
            </w:r>
          </w:p>
        </w:tc>
        <w:tc>
          <w:tcPr>
            <w:tcW w:w="1701" w:type="dxa"/>
            <w:vAlign w:val="center"/>
          </w:tcPr>
          <w:p w:rsidR="005E1E2D" w:rsidRDefault="008804C0" w:rsidP="00C9409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 </w:t>
            </w:r>
            <w:r w:rsidR="007D5CC4">
              <w:rPr>
                <w:rFonts w:ascii="Tahoma" w:hAnsi="Tahoma" w:cs="Tahoma"/>
              </w:rPr>
              <w:t>Asociación</w:t>
            </w:r>
            <w:r>
              <w:rPr>
                <w:rFonts w:ascii="Tahoma" w:hAnsi="Tahoma" w:cs="Tahoma"/>
              </w:rPr>
              <w:t xml:space="preserve"> de padres cuenta con la participación diversa de todos sus miembros y se reúne periódicamente según sus funciones</w:t>
            </w:r>
          </w:p>
        </w:tc>
      </w:tr>
      <w:tr w:rsidR="007D5CC4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Cultura Institucional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Clima Escolar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7D5CC4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Relaciones con el entorno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 w:val="restart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GESTION ACADEMICA</w:t>
            </w: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Diseño Pedagógico – Curricular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7D5CC4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Practicas Pedagógicas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Gestión de Aula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Seguimiento Académico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 w:val="restart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GESTION ADMINSTRATIVA</w:t>
            </w: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Apoyo a la gestión académica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Administración de la planta física y de los recursos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Administración de servicios complementarios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Talento Humano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Apoyo financiero y contable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 w:val="restart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GESTION DE LA COMUNIDAD</w:t>
            </w: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Inclusión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Proyección a la comunidad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Participación y convivencia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  <w:tr w:rsidR="005E1E2D" w:rsidTr="00C94097">
        <w:trPr>
          <w:trHeight w:val="851"/>
        </w:trPr>
        <w:tc>
          <w:tcPr>
            <w:tcW w:w="1327" w:type="dxa"/>
            <w:vMerge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33" w:type="dxa"/>
            <w:vAlign w:val="center"/>
          </w:tcPr>
          <w:p w:rsidR="005E1E2D" w:rsidRPr="00C94097" w:rsidRDefault="005E1E2D" w:rsidP="00C94097">
            <w:pPr>
              <w:jc w:val="center"/>
              <w:rPr>
                <w:rFonts w:ascii="Tahoma" w:hAnsi="Tahoma" w:cs="Tahoma"/>
                <w:b/>
              </w:rPr>
            </w:pPr>
            <w:r w:rsidRPr="00C94097">
              <w:rPr>
                <w:rFonts w:ascii="Tahoma" w:hAnsi="Tahoma" w:cs="Tahoma"/>
                <w:b/>
              </w:rPr>
              <w:t>Prevención de riesgos</w:t>
            </w:r>
          </w:p>
        </w:tc>
        <w:tc>
          <w:tcPr>
            <w:tcW w:w="1559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E1E2D" w:rsidRDefault="005E1E2D" w:rsidP="00C9409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6967" w:rsidRPr="00A06967" w:rsidRDefault="00A06967" w:rsidP="00A06967">
      <w:pPr>
        <w:jc w:val="center"/>
        <w:rPr>
          <w:rFonts w:ascii="Tahoma" w:hAnsi="Tahoma" w:cs="Tahoma"/>
        </w:rPr>
      </w:pPr>
    </w:p>
    <w:sectPr w:rsidR="00A06967" w:rsidRPr="00A06967" w:rsidSect="00A0696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967"/>
    <w:rsid w:val="00147AB7"/>
    <w:rsid w:val="002D38AA"/>
    <w:rsid w:val="003042F1"/>
    <w:rsid w:val="003E18ED"/>
    <w:rsid w:val="003E51E2"/>
    <w:rsid w:val="00565DD0"/>
    <w:rsid w:val="005E1E2D"/>
    <w:rsid w:val="0061132C"/>
    <w:rsid w:val="00672EA5"/>
    <w:rsid w:val="007D5CC4"/>
    <w:rsid w:val="008804C0"/>
    <w:rsid w:val="009859CA"/>
    <w:rsid w:val="009B5AA8"/>
    <w:rsid w:val="00A06967"/>
    <w:rsid w:val="00B37FC9"/>
    <w:rsid w:val="00C76934"/>
    <w:rsid w:val="00C94097"/>
    <w:rsid w:val="00EF6D40"/>
    <w:rsid w:val="00F73177"/>
    <w:rsid w:val="00FA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3E1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3E1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147A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">
    <w:name w:val="Light Grid"/>
    <w:basedOn w:val="Tablanormal"/>
    <w:uiPriority w:val="62"/>
    <w:rsid w:val="007D5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Moreno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 Moreno</dc:creator>
  <cp:keywords/>
  <dc:description/>
  <cp:lastModifiedBy>Norbey Moreno</cp:lastModifiedBy>
  <cp:revision>5</cp:revision>
  <cp:lastPrinted>2012-09-05T02:56:00Z</cp:lastPrinted>
  <dcterms:created xsi:type="dcterms:W3CDTF">2012-09-20T23:06:00Z</dcterms:created>
  <dcterms:modified xsi:type="dcterms:W3CDTF">2012-09-23T23:17:00Z</dcterms:modified>
</cp:coreProperties>
</file>